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D4" w:rsidRDefault="009E66D4" w:rsidP="009E66D4">
      <w:pPr>
        <w:contextualSpacing/>
        <w:jc w:val="center"/>
        <w:rPr>
          <w:lang w:val="en-US"/>
        </w:rPr>
      </w:pPr>
    </w:p>
    <w:p w:rsidR="009E66D4" w:rsidRPr="00444782" w:rsidRDefault="009E66D4" w:rsidP="009E66D4">
      <w:pPr>
        <w:pStyle w:val="a8"/>
        <w:jc w:val="center"/>
        <w:rPr>
          <w:b/>
          <w:sz w:val="26"/>
          <w:szCs w:val="26"/>
        </w:rPr>
      </w:pPr>
      <w:r w:rsidRPr="00444782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>б</w:t>
      </w:r>
      <w:r>
        <w:rPr>
          <w:b/>
          <w:sz w:val="26"/>
          <w:szCs w:val="26"/>
        </w:rPr>
        <w:t xml:space="preserve"> </w:t>
      </w:r>
      <w:proofErr w:type="gramStart"/>
      <w:r w:rsidRPr="00444782"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>ц</w:t>
      </w:r>
      <w:r>
        <w:rPr>
          <w:b/>
          <w:sz w:val="26"/>
          <w:szCs w:val="26"/>
        </w:rPr>
        <w:t xml:space="preserve">  </w:t>
      </w:r>
      <w:r w:rsidRPr="00444782">
        <w:rPr>
          <w:b/>
          <w:sz w:val="26"/>
          <w:szCs w:val="26"/>
        </w:rPr>
        <w:t xml:space="preserve"> о</w:t>
      </w:r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>ф</w:t>
      </w:r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>м</w:t>
      </w:r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 xml:space="preserve">я </w:t>
      </w:r>
      <w:r>
        <w:rPr>
          <w:b/>
          <w:sz w:val="26"/>
          <w:szCs w:val="26"/>
        </w:rPr>
        <w:t xml:space="preserve">  </w:t>
      </w:r>
      <w:r w:rsidRPr="00444782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>ь</w:t>
      </w:r>
      <w:r>
        <w:rPr>
          <w:b/>
          <w:sz w:val="26"/>
          <w:szCs w:val="26"/>
        </w:rPr>
        <w:t xml:space="preserve"> </w:t>
      </w:r>
      <w:r w:rsidRPr="00444782">
        <w:rPr>
          <w:b/>
          <w:sz w:val="26"/>
          <w:szCs w:val="26"/>
        </w:rPr>
        <w:t>и</w:t>
      </w:r>
    </w:p>
    <w:p w:rsidR="009E66D4" w:rsidRPr="00444782" w:rsidRDefault="009E66D4" w:rsidP="009E66D4">
      <w:pPr>
        <w:pStyle w:val="a8"/>
        <w:jc w:val="center"/>
        <w:rPr>
          <w:b/>
          <w:sz w:val="24"/>
        </w:rPr>
      </w:pPr>
    </w:p>
    <w:p w:rsidR="009E66D4" w:rsidRDefault="009E66D4" w:rsidP="009E66D4">
      <w:pPr>
        <w:jc w:val="right"/>
        <w:rPr>
          <w:i/>
          <w:iCs/>
        </w:rPr>
      </w:pPr>
      <w:r>
        <w:rPr>
          <w:b/>
          <w:i/>
          <w:iCs/>
        </w:rPr>
        <w:t>Юсупов Р.А.</w:t>
      </w:r>
      <w:r>
        <w:rPr>
          <w:i/>
          <w:iCs/>
        </w:rPr>
        <w:t xml:space="preserve"> </w:t>
      </w:r>
    </w:p>
    <w:p w:rsidR="009E66D4" w:rsidRPr="00526B81" w:rsidRDefault="009E66D4" w:rsidP="009E66D4">
      <w:pPr>
        <w:jc w:val="right"/>
        <w:rPr>
          <w:rFonts w:eastAsia="MS Mincho"/>
          <w:iCs/>
          <w:lang w:val="tt-RU"/>
        </w:rPr>
      </w:pPr>
      <w:r w:rsidRPr="00526B81">
        <w:rPr>
          <w:rFonts w:eastAsia="MS Mincho"/>
          <w:iCs/>
          <w:lang w:val="tt-RU"/>
        </w:rPr>
        <w:t xml:space="preserve">Казанский </w:t>
      </w:r>
      <w:r w:rsidRPr="00526B81">
        <w:rPr>
          <w:bCs/>
          <w:iCs/>
          <w:lang w:val="tt-RU"/>
        </w:rPr>
        <w:t xml:space="preserve">(Приволжский) </w:t>
      </w:r>
      <w:r w:rsidRPr="00526B81">
        <w:rPr>
          <w:rFonts w:eastAsia="MS Mincho"/>
          <w:iCs/>
          <w:lang w:val="tt-RU"/>
        </w:rPr>
        <w:t>федеральный  университет, Казань</w:t>
      </w:r>
    </w:p>
    <w:p w:rsidR="009E66D4" w:rsidRDefault="009E66D4" w:rsidP="009E66D4">
      <w:pPr>
        <w:pStyle w:val="aa"/>
        <w:jc w:val="both"/>
        <w:rPr>
          <w:sz w:val="20"/>
        </w:rPr>
      </w:pPr>
      <w:r>
        <w:rPr>
          <w:sz w:val="20"/>
        </w:rPr>
        <w:t xml:space="preserve"> </w:t>
      </w:r>
    </w:p>
    <w:p w:rsidR="009E66D4" w:rsidRDefault="009E66D4" w:rsidP="009E6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КОРИФЕЙ ТЮРКОЛОГИИ</w:t>
      </w:r>
    </w:p>
    <w:p w:rsidR="009E66D4" w:rsidRDefault="009E66D4" w:rsidP="009E66D4">
      <w:pPr>
        <w:jc w:val="both"/>
      </w:pPr>
    </w:p>
    <w:p w:rsidR="009E66D4" w:rsidRDefault="009E66D4" w:rsidP="009E66D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Излагается жизненный и творческий путь одного из крупнейших тюркологов Советского Союза и России, освещаются основные направления его научной деятельности, а также дается характеристика этого выдающегося ученого как высоконравственного </w:t>
      </w:r>
      <w:proofErr w:type="spellStart"/>
      <w:r>
        <w:rPr>
          <w:sz w:val="20"/>
          <w:szCs w:val="20"/>
        </w:rPr>
        <w:t>го</w:t>
      </w:r>
      <w:proofErr w:type="spellEnd"/>
      <w:r>
        <w:rPr>
          <w:sz w:val="20"/>
          <w:szCs w:val="20"/>
        </w:rPr>
        <w:t xml:space="preserve"> человека.</w:t>
      </w:r>
    </w:p>
    <w:p w:rsidR="009E66D4" w:rsidRDefault="009E66D4" w:rsidP="009E66D4">
      <w:pPr>
        <w:ind w:firstLine="540"/>
        <w:jc w:val="both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Ключевые слова:</w:t>
      </w:r>
      <w:r>
        <w:rPr>
          <w:sz w:val="20"/>
          <w:szCs w:val="20"/>
        </w:rPr>
        <w:t xml:space="preserve"> лингвистика, тюркология, древнетюркские памятники, тюркские языки, этнографические материалы, монгольские и уральские языки, диалекты, тюркские наречия, уйгурский язык</w:t>
      </w:r>
      <w:proofErr w:type="gramEnd"/>
    </w:p>
    <w:p w:rsidR="009E66D4" w:rsidRPr="008D10AB" w:rsidRDefault="009E66D4" w:rsidP="009E66D4">
      <w:pPr>
        <w:ind w:firstLine="543"/>
        <w:jc w:val="both"/>
      </w:pPr>
    </w:p>
    <w:p w:rsidR="009E66D4" w:rsidRPr="00526B81" w:rsidRDefault="009E66D4" w:rsidP="009E66D4">
      <w:pPr>
        <w:ind w:firstLine="543"/>
        <w:jc w:val="both"/>
      </w:pPr>
      <w:proofErr w:type="spellStart"/>
      <w:r>
        <w:t>Эдхям</w:t>
      </w:r>
      <w:proofErr w:type="spellEnd"/>
      <w:r>
        <w:t xml:space="preserve"> </w:t>
      </w:r>
      <w:proofErr w:type="spellStart"/>
      <w:r>
        <w:t>Рахимович</w:t>
      </w:r>
      <w:proofErr w:type="spellEnd"/>
      <w:r>
        <w:t xml:space="preserve"> </w:t>
      </w:r>
      <w:proofErr w:type="spellStart"/>
      <w:r>
        <w:t>Тенишев</w:t>
      </w:r>
      <w:proofErr w:type="spellEnd"/>
      <w:r>
        <w:t xml:space="preserve"> был уникальным человеком. Эта уникальность – в его широкой масштабности как ученого, большой доброте и отзывчивости как человека, в его высокой интеллигентности…</w:t>
      </w:r>
    </w:p>
    <w:p w:rsidR="009E66D4" w:rsidRDefault="009E66D4" w:rsidP="009E66D4">
      <w:pPr>
        <w:pStyle w:val="a8"/>
        <w:jc w:val="center"/>
        <w:rPr>
          <w:b/>
          <w:sz w:val="24"/>
        </w:rPr>
      </w:pPr>
    </w:p>
    <w:p w:rsidR="009E66D4" w:rsidRDefault="009E66D4" w:rsidP="009E66D4">
      <w:pPr>
        <w:pStyle w:val="a8"/>
        <w:jc w:val="center"/>
        <w:rPr>
          <w:b/>
          <w:sz w:val="24"/>
        </w:rPr>
      </w:pPr>
    </w:p>
    <w:p w:rsidR="009E66D4" w:rsidRPr="00444782" w:rsidRDefault="009E66D4" w:rsidP="009E66D4">
      <w:pPr>
        <w:pStyle w:val="a8"/>
        <w:jc w:val="center"/>
        <w:rPr>
          <w:b/>
          <w:sz w:val="24"/>
        </w:rPr>
      </w:pPr>
    </w:p>
    <w:p w:rsidR="009E66D4" w:rsidRPr="00197B9B" w:rsidRDefault="009E66D4" w:rsidP="009E66D4">
      <w:pPr>
        <w:pStyle w:val="a8"/>
        <w:jc w:val="center"/>
        <w:rPr>
          <w:b/>
          <w:sz w:val="24"/>
        </w:rPr>
      </w:pPr>
    </w:p>
    <w:p w:rsidR="009E66D4" w:rsidRPr="00444782" w:rsidRDefault="009E66D4" w:rsidP="009E66D4">
      <w:pPr>
        <w:pStyle w:val="a8"/>
        <w:jc w:val="center"/>
        <w:rPr>
          <w:b/>
          <w:sz w:val="26"/>
          <w:szCs w:val="26"/>
        </w:rPr>
      </w:pPr>
      <w:r w:rsidRPr="00444782">
        <w:rPr>
          <w:b/>
          <w:sz w:val="26"/>
          <w:szCs w:val="26"/>
        </w:rPr>
        <w:t>Правила оформления материалов</w:t>
      </w:r>
    </w:p>
    <w:p w:rsidR="009E66D4" w:rsidRPr="00792D55" w:rsidRDefault="009E66D4" w:rsidP="009E66D4">
      <w:pPr>
        <w:pStyle w:val="a8"/>
        <w:jc w:val="center"/>
        <w:rPr>
          <w:b/>
          <w:sz w:val="24"/>
        </w:rPr>
      </w:pPr>
    </w:p>
    <w:p w:rsidR="009E66D4" w:rsidRPr="00792D55" w:rsidRDefault="009E66D4" w:rsidP="009E66D4">
      <w:pPr>
        <w:pStyle w:val="a8"/>
        <w:rPr>
          <w:sz w:val="24"/>
        </w:rPr>
      </w:pPr>
      <w:r w:rsidRPr="00792D55">
        <w:rPr>
          <w:sz w:val="24"/>
        </w:rPr>
        <w:t xml:space="preserve">Формат – </w:t>
      </w:r>
      <w:r w:rsidRPr="00792D55">
        <w:rPr>
          <w:sz w:val="24"/>
          <w:lang w:val="en-US"/>
        </w:rPr>
        <w:t>Microsoft</w:t>
      </w:r>
      <w:r w:rsidRPr="00792D55">
        <w:rPr>
          <w:sz w:val="24"/>
        </w:rPr>
        <w:t xml:space="preserve"> </w:t>
      </w:r>
      <w:r w:rsidRPr="00792D55">
        <w:rPr>
          <w:sz w:val="24"/>
          <w:lang w:val="en-US"/>
        </w:rPr>
        <w:t>Word</w:t>
      </w:r>
      <w:r w:rsidRPr="00792D55">
        <w:rPr>
          <w:sz w:val="24"/>
        </w:rPr>
        <w:t xml:space="preserve">, шрифт  </w:t>
      </w:r>
      <w:r w:rsidRPr="00792D55">
        <w:rPr>
          <w:sz w:val="24"/>
          <w:lang w:val="en-US"/>
        </w:rPr>
        <w:t>Times</w:t>
      </w:r>
      <w:r w:rsidRPr="00792D55">
        <w:rPr>
          <w:sz w:val="24"/>
        </w:rPr>
        <w:t xml:space="preserve"> </w:t>
      </w:r>
      <w:r w:rsidRPr="00792D55">
        <w:rPr>
          <w:sz w:val="24"/>
          <w:lang w:val="en-US"/>
        </w:rPr>
        <w:t>New</w:t>
      </w:r>
      <w:r w:rsidRPr="00792D55">
        <w:rPr>
          <w:sz w:val="24"/>
        </w:rPr>
        <w:t xml:space="preserve"> </w:t>
      </w:r>
      <w:r w:rsidRPr="00792D55">
        <w:rPr>
          <w:sz w:val="24"/>
          <w:lang w:val="en-US"/>
        </w:rPr>
        <w:t>Roman</w:t>
      </w:r>
      <w:r w:rsidRPr="00792D55">
        <w:rPr>
          <w:sz w:val="24"/>
        </w:rPr>
        <w:t xml:space="preserve">, кегль 14, интервал 1,5, выравнивание по ширине, все поля по </w:t>
      </w:r>
      <w:smartTag w:uri="urn:schemas-microsoft-com:office:smarttags" w:element="metricconverter">
        <w:smartTagPr>
          <w:attr w:name="ProductID" w:val="2 см"/>
        </w:smartTagPr>
        <w:r w:rsidRPr="00792D55">
          <w:rPr>
            <w:sz w:val="24"/>
          </w:rPr>
          <w:t>2 см</w:t>
        </w:r>
      </w:smartTag>
      <w:r w:rsidRPr="00792D55">
        <w:rPr>
          <w:sz w:val="24"/>
        </w:rPr>
        <w:t xml:space="preserve">., абзацный отступ 1,25, без переносов. </w:t>
      </w:r>
      <w:proofErr w:type="gramStart"/>
      <w:r w:rsidRPr="00792D55">
        <w:rPr>
          <w:sz w:val="24"/>
        </w:rPr>
        <w:t>Ссылки на литературу даются по тексту в квадратных скобках [1</w:t>
      </w:r>
      <w:r>
        <w:rPr>
          <w:sz w:val="24"/>
        </w:rPr>
        <w:t>:</w:t>
      </w:r>
      <w:proofErr w:type="gramEnd"/>
      <w:r w:rsidRPr="00792D55">
        <w:rPr>
          <w:sz w:val="24"/>
        </w:rPr>
        <w:t xml:space="preserve"> </w:t>
      </w:r>
      <w:proofErr w:type="gramStart"/>
      <w:r w:rsidRPr="00792D55">
        <w:rPr>
          <w:sz w:val="24"/>
        </w:rPr>
        <w:t>С. 182], список литературы в конце текста в алфавитном порядке согласно ГОСТу.</w:t>
      </w:r>
      <w:proofErr w:type="gramEnd"/>
    </w:p>
    <w:p w:rsidR="009E66D4" w:rsidRPr="00792D55" w:rsidRDefault="009E66D4" w:rsidP="009E66D4">
      <w:pPr>
        <w:pStyle w:val="a8"/>
        <w:jc w:val="center"/>
        <w:rPr>
          <w:b/>
          <w:sz w:val="24"/>
        </w:rPr>
      </w:pPr>
    </w:p>
    <w:p w:rsidR="009E66D4" w:rsidRPr="00444782" w:rsidRDefault="009E66D4" w:rsidP="009E66D4">
      <w:pPr>
        <w:pStyle w:val="a8"/>
        <w:jc w:val="center"/>
        <w:rPr>
          <w:b/>
          <w:sz w:val="26"/>
          <w:szCs w:val="26"/>
        </w:rPr>
      </w:pPr>
      <w:r w:rsidRPr="00444782">
        <w:rPr>
          <w:b/>
          <w:sz w:val="26"/>
          <w:szCs w:val="26"/>
        </w:rPr>
        <w:t>Структура материалов</w:t>
      </w:r>
    </w:p>
    <w:p w:rsidR="009E66D4" w:rsidRPr="00792D55" w:rsidRDefault="009E66D4" w:rsidP="009E66D4">
      <w:pPr>
        <w:pStyle w:val="a8"/>
        <w:jc w:val="center"/>
        <w:rPr>
          <w:b/>
          <w:sz w:val="24"/>
        </w:rPr>
      </w:pPr>
    </w:p>
    <w:p w:rsidR="009E66D4" w:rsidRPr="00792D55" w:rsidRDefault="009E66D4" w:rsidP="009E66D4">
      <w:pPr>
        <w:pStyle w:val="a8"/>
        <w:rPr>
          <w:sz w:val="24"/>
        </w:rPr>
      </w:pPr>
      <w:r w:rsidRPr="00792D55">
        <w:rPr>
          <w:sz w:val="24"/>
        </w:rPr>
        <w:t>1. Инициалы и фамилия автора (авторов) печатаются в правом ве</w:t>
      </w:r>
      <w:r>
        <w:rPr>
          <w:sz w:val="24"/>
        </w:rPr>
        <w:t>рхнем углу строчными буквами полу</w:t>
      </w:r>
      <w:r w:rsidRPr="00792D55">
        <w:rPr>
          <w:sz w:val="24"/>
        </w:rPr>
        <w:t xml:space="preserve">жирным </w:t>
      </w:r>
      <w:r>
        <w:rPr>
          <w:sz w:val="24"/>
        </w:rPr>
        <w:t>курсивом</w:t>
      </w:r>
      <w:r w:rsidRPr="00792D55">
        <w:rPr>
          <w:sz w:val="24"/>
        </w:rPr>
        <w:t>, ниже через один интервал – название организации и город</w:t>
      </w:r>
      <w:r>
        <w:rPr>
          <w:sz w:val="24"/>
        </w:rPr>
        <w:t xml:space="preserve"> (район)</w:t>
      </w:r>
      <w:r w:rsidRPr="00792D55">
        <w:rPr>
          <w:sz w:val="24"/>
        </w:rPr>
        <w:t>.</w:t>
      </w:r>
    </w:p>
    <w:p w:rsidR="009E66D4" w:rsidRPr="00792D55" w:rsidRDefault="009E66D4" w:rsidP="009E66D4">
      <w:pPr>
        <w:pStyle w:val="a8"/>
        <w:rPr>
          <w:sz w:val="24"/>
        </w:rPr>
      </w:pPr>
      <w:r w:rsidRPr="00792D55">
        <w:rPr>
          <w:sz w:val="24"/>
        </w:rPr>
        <w:t>2. Через полуторный интервал посередине строки заглавными буквами печатается название статьи (шрифт 14, полужирный), ниже через полуторный отступ печатается текст.</w:t>
      </w:r>
    </w:p>
    <w:p w:rsidR="009E66D4" w:rsidRPr="00792D55" w:rsidRDefault="009E66D4" w:rsidP="009E66D4">
      <w:pPr>
        <w:pStyle w:val="a8"/>
        <w:rPr>
          <w:sz w:val="24"/>
          <w:lang w:val="tt-RU"/>
        </w:rPr>
      </w:pPr>
    </w:p>
    <w:p w:rsidR="009E66D4" w:rsidRPr="00444782" w:rsidRDefault="009E66D4" w:rsidP="009E66D4">
      <w:pPr>
        <w:suppressAutoHyphens/>
        <w:ind w:firstLine="252"/>
        <w:jc w:val="center"/>
        <w:rPr>
          <w:sz w:val="26"/>
          <w:szCs w:val="26"/>
          <w:lang w:eastAsia="ar-SA"/>
        </w:rPr>
      </w:pPr>
      <w:r w:rsidRPr="00444782">
        <w:rPr>
          <w:b/>
          <w:sz w:val="26"/>
          <w:szCs w:val="26"/>
          <w:lang w:eastAsia="ar-SA"/>
        </w:rPr>
        <w:t>Примеры оформления литературы по ГОСТу:</w:t>
      </w:r>
    </w:p>
    <w:p w:rsidR="009E66D4" w:rsidRPr="00444782" w:rsidRDefault="009E66D4" w:rsidP="009E66D4">
      <w:pPr>
        <w:suppressAutoHyphens/>
        <w:ind w:firstLine="252"/>
        <w:jc w:val="center"/>
        <w:rPr>
          <w:b/>
          <w:sz w:val="26"/>
          <w:szCs w:val="26"/>
          <w:lang w:eastAsia="ar-SA"/>
        </w:rPr>
      </w:pPr>
      <w:r w:rsidRPr="00444782">
        <w:rPr>
          <w:b/>
          <w:sz w:val="26"/>
          <w:szCs w:val="26"/>
          <w:lang w:eastAsia="ar-SA"/>
        </w:rPr>
        <w:t>Книги, имеющие одного, двух и трех авторов</w:t>
      </w:r>
    </w:p>
    <w:p w:rsidR="009E66D4" w:rsidRPr="00444782" w:rsidRDefault="009E66D4" w:rsidP="009E66D4">
      <w:pPr>
        <w:tabs>
          <w:tab w:val="left" w:pos="2820"/>
        </w:tabs>
        <w:suppressAutoHyphens/>
        <w:jc w:val="center"/>
        <w:rPr>
          <w:b/>
          <w:sz w:val="26"/>
          <w:szCs w:val="26"/>
          <w:lang w:eastAsia="ar-SA"/>
        </w:rPr>
      </w:pPr>
    </w:p>
    <w:p w:rsidR="009E66D4" w:rsidRPr="00792D55" w:rsidRDefault="009E66D4" w:rsidP="009E66D4">
      <w:pPr>
        <w:tabs>
          <w:tab w:val="left" w:pos="2820"/>
        </w:tabs>
        <w:suppressAutoHyphens/>
        <w:jc w:val="center"/>
        <w:rPr>
          <w:b/>
          <w:lang w:eastAsia="ar-SA"/>
        </w:rPr>
      </w:pPr>
      <w:r w:rsidRPr="00792D55">
        <w:rPr>
          <w:b/>
          <w:lang w:eastAsia="ar-SA"/>
        </w:rPr>
        <w:t>1 автор</w:t>
      </w:r>
    </w:p>
    <w:p w:rsidR="009E66D4" w:rsidRPr="00792D55" w:rsidRDefault="009E66D4" w:rsidP="009E66D4">
      <w:pPr>
        <w:suppressAutoHyphens/>
        <w:ind w:firstLine="284"/>
        <w:jc w:val="both"/>
        <w:rPr>
          <w:lang w:eastAsia="ar-SA"/>
        </w:rPr>
      </w:pPr>
      <w:proofErr w:type="spellStart"/>
      <w:r w:rsidRPr="00792D55">
        <w:rPr>
          <w:bCs/>
          <w:i/>
          <w:lang w:eastAsia="ar-SA"/>
        </w:rPr>
        <w:t>Блонский</w:t>
      </w:r>
      <w:proofErr w:type="spellEnd"/>
      <w:r w:rsidRPr="00792D55">
        <w:rPr>
          <w:bCs/>
          <w:i/>
          <w:lang w:eastAsia="ar-SA"/>
        </w:rPr>
        <w:t>, П.П.</w:t>
      </w:r>
      <w:r w:rsidRPr="00792D55">
        <w:rPr>
          <w:lang w:eastAsia="ar-SA"/>
        </w:rPr>
        <w:t xml:space="preserve"> Педология: кн. для преподавателей и студ. вузов / П.П. </w:t>
      </w:r>
      <w:proofErr w:type="spellStart"/>
      <w:r w:rsidRPr="00792D55">
        <w:rPr>
          <w:lang w:eastAsia="ar-SA"/>
        </w:rPr>
        <w:t>Блонский</w:t>
      </w:r>
      <w:proofErr w:type="spellEnd"/>
      <w:r w:rsidRPr="00792D55">
        <w:rPr>
          <w:lang w:eastAsia="ar-SA"/>
        </w:rPr>
        <w:t xml:space="preserve">; под ред. В.А. </w:t>
      </w:r>
      <w:proofErr w:type="spellStart"/>
      <w:r w:rsidRPr="00792D55">
        <w:rPr>
          <w:lang w:eastAsia="ar-SA"/>
        </w:rPr>
        <w:t>Сластенина</w:t>
      </w:r>
      <w:proofErr w:type="spellEnd"/>
      <w:r w:rsidRPr="00792D55">
        <w:rPr>
          <w:lang w:eastAsia="ar-SA"/>
        </w:rPr>
        <w:t>. – М.: ВЛАДОС, 2000. – 287 с. – (Педагогическое наследие).</w:t>
      </w:r>
    </w:p>
    <w:p w:rsidR="009E66D4" w:rsidRPr="00792D55" w:rsidRDefault="009E66D4" w:rsidP="009E66D4">
      <w:pPr>
        <w:suppressAutoHyphens/>
        <w:jc w:val="center"/>
        <w:rPr>
          <w:b/>
          <w:lang w:eastAsia="ar-SA"/>
        </w:rPr>
      </w:pPr>
      <w:r w:rsidRPr="00792D55">
        <w:rPr>
          <w:b/>
          <w:lang w:eastAsia="ar-SA"/>
        </w:rPr>
        <w:t>2 автора</w:t>
      </w:r>
    </w:p>
    <w:p w:rsidR="009E66D4" w:rsidRPr="00792D55" w:rsidRDefault="009E66D4" w:rsidP="009E66D4">
      <w:pPr>
        <w:suppressAutoHyphens/>
        <w:ind w:firstLine="284"/>
        <w:jc w:val="both"/>
        <w:rPr>
          <w:lang w:eastAsia="ar-SA"/>
        </w:rPr>
      </w:pPr>
      <w:proofErr w:type="spellStart"/>
      <w:r w:rsidRPr="00792D55">
        <w:rPr>
          <w:bCs/>
          <w:i/>
          <w:lang w:eastAsia="ar-SA"/>
        </w:rPr>
        <w:t>Сластенин</w:t>
      </w:r>
      <w:proofErr w:type="spellEnd"/>
      <w:r w:rsidRPr="00792D55">
        <w:rPr>
          <w:bCs/>
          <w:i/>
          <w:lang w:eastAsia="ar-SA"/>
        </w:rPr>
        <w:t>, В.А.</w:t>
      </w:r>
      <w:r w:rsidRPr="00792D55">
        <w:rPr>
          <w:bCs/>
          <w:lang w:eastAsia="ar-SA"/>
        </w:rPr>
        <w:t xml:space="preserve"> </w:t>
      </w:r>
      <w:r w:rsidRPr="00792D55">
        <w:rPr>
          <w:lang w:eastAsia="ar-SA"/>
        </w:rPr>
        <w:t xml:space="preserve">Педагогика: инновационная деятельность / В.А. </w:t>
      </w:r>
      <w:proofErr w:type="spellStart"/>
      <w:r w:rsidRPr="00792D55">
        <w:rPr>
          <w:lang w:eastAsia="ar-SA"/>
        </w:rPr>
        <w:t>Сластенин</w:t>
      </w:r>
      <w:proofErr w:type="spellEnd"/>
      <w:r w:rsidRPr="00792D55">
        <w:rPr>
          <w:lang w:eastAsia="ar-SA"/>
        </w:rPr>
        <w:t xml:space="preserve">, Л.С. </w:t>
      </w:r>
      <w:proofErr w:type="spellStart"/>
      <w:r w:rsidRPr="00792D55">
        <w:rPr>
          <w:lang w:eastAsia="ar-SA"/>
        </w:rPr>
        <w:t>Подымова</w:t>
      </w:r>
      <w:proofErr w:type="spellEnd"/>
      <w:r w:rsidRPr="00792D55">
        <w:rPr>
          <w:lang w:eastAsia="ar-SA"/>
        </w:rPr>
        <w:t>. – М.: Магистр, 1997. – 306 с.</w:t>
      </w:r>
    </w:p>
    <w:p w:rsidR="009E66D4" w:rsidRPr="00792D55" w:rsidRDefault="009E66D4" w:rsidP="009E66D4">
      <w:pPr>
        <w:suppressAutoHyphens/>
        <w:jc w:val="center"/>
        <w:rPr>
          <w:b/>
          <w:lang w:eastAsia="ar-SA"/>
        </w:rPr>
      </w:pPr>
      <w:r w:rsidRPr="00792D55">
        <w:rPr>
          <w:b/>
          <w:lang w:eastAsia="ar-SA"/>
        </w:rPr>
        <w:t>3 автора</w:t>
      </w:r>
    </w:p>
    <w:p w:rsidR="009E66D4" w:rsidRPr="00792D55" w:rsidRDefault="009E66D4" w:rsidP="009E66D4">
      <w:pPr>
        <w:suppressAutoHyphens/>
        <w:ind w:firstLine="284"/>
        <w:jc w:val="both"/>
        <w:rPr>
          <w:lang w:eastAsia="ar-SA"/>
        </w:rPr>
      </w:pPr>
      <w:proofErr w:type="spellStart"/>
      <w:r w:rsidRPr="00792D55">
        <w:rPr>
          <w:bCs/>
          <w:i/>
          <w:lang w:eastAsia="ar-SA"/>
        </w:rPr>
        <w:t>Галагузова</w:t>
      </w:r>
      <w:proofErr w:type="spellEnd"/>
      <w:r w:rsidRPr="00792D55">
        <w:rPr>
          <w:bCs/>
          <w:i/>
          <w:lang w:eastAsia="ar-SA"/>
        </w:rPr>
        <w:t>, Ю.Н.</w:t>
      </w:r>
      <w:r w:rsidRPr="00792D55">
        <w:rPr>
          <w:bCs/>
          <w:lang w:eastAsia="ar-SA"/>
        </w:rPr>
        <w:t xml:space="preserve"> </w:t>
      </w:r>
      <w:r w:rsidRPr="00792D55">
        <w:rPr>
          <w:lang w:eastAsia="ar-SA"/>
        </w:rPr>
        <w:t>Социальная педагогика: практика глазами преподавателей и студентов: учеб</w:t>
      </w:r>
      <w:proofErr w:type="gramStart"/>
      <w:r w:rsidRPr="00792D55">
        <w:rPr>
          <w:lang w:eastAsia="ar-SA"/>
        </w:rPr>
        <w:t>.</w:t>
      </w:r>
      <w:proofErr w:type="gramEnd"/>
      <w:r w:rsidRPr="00792D55">
        <w:rPr>
          <w:lang w:eastAsia="ar-SA"/>
        </w:rPr>
        <w:t xml:space="preserve"> </w:t>
      </w:r>
      <w:proofErr w:type="gramStart"/>
      <w:r w:rsidRPr="00792D55">
        <w:rPr>
          <w:lang w:eastAsia="ar-SA"/>
        </w:rPr>
        <w:t>п</w:t>
      </w:r>
      <w:proofErr w:type="gramEnd"/>
      <w:r w:rsidRPr="00792D55">
        <w:rPr>
          <w:lang w:eastAsia="ar-SA"/>
        </w:rPr>
        <w:t xml:space="preserve">особие / Ю.Н. </w:t>
      </w:r>
      <w:proofErr w:type="spellStart"/>
      <w:r w:rsidRPr="00792D55">
        <w:rPr>
          <w:lang w:eastAsia="ar-SA"/>
        </w:rPr>
        <w:t>Галагузова</w:t>
      </w:r>
      <w:proofErr w:type="spellEnd"/>
      <w:r w:rsidRPr="00792D55">
        <w:rPr>
          <w:lang w:eastAsia="ar-SA"/>
        </w:rPr>
        <w:t xml:space="preserve">, Г. В. </w:t>
      </w:r>
      <w:proofErr w:type="spellStart"/>
      <w:r w:rsidRPr="00792D55">
        <w:rPr>
          <w:lang w:eastAsia="ar-SA"/>
        </w:rPr>
        <w:t>Сорвачева</w:t>
      </w:r>
      <w:proofErr w:type="spellEnd"/>
      <w:r w:rsidRPr="00792D55">
        <w:rPr>
          <w:lang w:eastAsia="ar-SA"/>
        </w:rPr>
        <w:t xml:space="preserve">, Г.Н. </w:t>
      </w:r>
      <w:proofErr w:type="spellStart"/>
      <w:r w:rsidRPr="00792D55">
        <w:rPr>
          <w:lang w:eastAsia="ar-SA"/>
        </w:rPr>
        <w:t>Штинова</w:t>
      </w:r>
      <w:proofErr w:type="spellEnd"/>
      <w:r w:rsidRPr="00792D55">
        <w:rPr>
          <w:lang w:eastAsia="ar-SA"/>
        </w:rPr>
        <w:t>. – М.: ВЛАДОС, 2001. – 220 с.</w:t>
      </w:r>
    </w:p>
    <w:p w:rsidR="009E66D4" w:rsidRPr="00792D55" w:rsidRDefault="009E66D4" w:rsidP="009E66D4">
      <w:pPr>
        <w:suppressAutoHyphens/>
        <w:ind w:firstLine="284"/>
        <w:jc w:val="both"/>
        <w:rPr>
          <w:lang w:eastAsia="ar-SA"/>
        </w:rPr>
      </w:pPr>
    </w:p>
    <w:p w:rsidR="009E66D4" w:rsidRPr="00792D55" w:rsidRDefault="009E66D4" w:rsidP="009E66D4">
      <w:pPr>
        <w:suppressAutoHyphens/>
        <w:jc w:val="center"/>
        <w:rPr>
          <w:b/>
          <w:lang w:eastAsia="ar-SA"/>
        </w:rPr>
      </w:pPr>
      <w:r w:rsidRPr="00792D55">
        <w:rPr>
          <w:b/>
          <w:lang w:eastAsia="ar-SA"/>
        </w:rPr>
        <w:t>Книги, имеющие более трех авторов, коллективные монографии</w:t>
      </w:r>
    </w:p>
    <w:p w:rsidR="009E66D4" w:rsidRPr="00792D55" w:rsidRDefault="009E66D4" w:rsidP="009E66D4">
      <w:pPr>
        <w:suppressAutoHyphens/>
        <w:ind w:firstLine="284"/>
        <w:jc w:val="both"/>
        <w:rPr>
          <w:lang w:eastAsia="ar-SA"/>
        </w:rPr>
      </w:pPr>
      <w:r w:rsidRPr="00792D55">
        <w:rPr>
          <w:lang w:eastAsia="ar-SA"/>
        </w:rPr>
        <w:lastRenderedPageBreak/>
        <w:t>Общая теория статистики: учебник / В.А. Федорова [и др.]. – М.: Мысль, 1998. – 376 с. – (Серия «Статистика в России»).</w:t>
      </w:r>
    </w:p>
    <w:p w:rsidR="009E66D4" w:rsidRDefault="009E66D4" w:rsidP="009E66D4">
      <w:pPr>
        <w:jc w:val="center"/>
        <w:rPr>
          <w:b/>
          <w:bCs/>
        </w:rPr>
      </w:pPr>
    </w:p>
    <w:p w:rsidR="009E66D4" w:rsidRPr="00792D55" w:rsidRDefault="009E66D4" w:rsidP="009E66D4">
      <w:pPr>
        <w:jc w:val="center"/>
        <w:rPr>
          <w:b/>
          <w:bCs/>
        </w:rPr>
      </w:pPr>
      <w:r w:rsidRPr="00792D55">
        <w:rPr>
          <w:b/>
          <w:bCs/>
        </w:rPr>
        <w:t>Описание диссертации</w:t>
      </w:r>
    </w:p>
    <w:p w:rsidR="009E66D4" w:rsidRPr="00792D55" w:rsidRDefault="009E66D4" w:rsidP="009E66D4">
      <w:pPr>
        <w:widowControl w:val="0"/>
        <w:ind w:firstLine="284"/>
        <w:jc w:val="both"/>
      </w:pPr>
      <w:r w:rsidRPr="00792D55">
        <w:rPr>
          <w:i/>
        </w:rPr>
        <w:t>Петренко, Т.В.</w:t>
      </w:r>
      <w:r w:rsidRPr="00792D55">
        <w:t xml:space="preserve"> Импликация глагольной связки в двусоставном предложении французского языка: </w:t>
      </w:r>
      <w:proofErr w:type="spellStart"/>
      <w:r w:rsidRPr="00792D55">
        <w:t>дис</w:t>
      </w:r>
      <w:proofErr w:type="spellEnd"/>
      <w:r w:rsidRPr="00792D55">
        <w:t xml:space="preserve">. … канд. </w:t>
      </w:r>
      <w:proofErr w:type="spellStart"/>
      <w:r w:rsidRPr="00792D55">
        <w:t>филол</w:t>
      </w:r>
      <w:proofErr w:type="spellEnd"/>
      <w:r w:rsidRPr="00792D55">
        <w:t xml:space="preserve">. наук: 10.02.05 защищена 25.03.83: утв. 22.06.83 / Т.В. Петренко. – М., 1982. – 145 с. – </w:t>
      </w:r>
      <w:proofErr w:type="spellStart"/>
      <w:r w:rsidRPr="00792D55">
        <w:t>Библиогр</w:t>
      </w:r>
      <w:proofErr w:type="spellEnd"/>
      <w:r w:rsidRPr="00792D55">
        <w:t>.: С. 119-145. – 04830005565.</w:t>
      </w:r>
    </w:p>
    <w:p w:rsidR="009E66D4" w:rsidRPr="00792D55" w:rsidRDefault="009E66D4" w:rsidP="009E66D4">
      <w:pPr>
        <w:widowControl w:val="0"/>
        <w:ind w:firstLine="252"/>
        <w:jc w:val="both"/>
      </w:pPr>
    </w:p>
    <w:p w:rsidR="009E66D4" w:rsidRPr="00792D55" w:rsidRDefault="009E66D4" w:rsidP="009E66D4">
      <w:pPr>
        <w:widowControl w:val="0"/>
        <w:jc w:val="center"/>
        <w:rPr>
          <w:b/>
          <w:bCs/>
          <w:iCs/>
          <w:lang w:eastAsia="ar-SA"/>
        </w:rPr>
      </w:pPr>
      <w:r w:rsidRPr="00792D55">
        <w:rPr>
          <w:b/>
          <w:bCs/>
          <w:iCs/>
          <w:lang w:eastAsia="ar-SA"/>
        </w:rPr>
        <w:t>Статьи из журналов</w:t>
      </w:r>
    </w:p>
    <w:p w:rsidR="009E66D4" w:rsidRPr="00792D55" w:rsidRDefault="009E66D4" w:rsidP="009E66D4">
      <w:pPr>
        <w:widowControl w:val="0"/>
        <w:ind w:firstLine="284"/>
        <w:jc w:val="both"/>
        <w:rPr>
          <w:lang w:eastAsia="ar-SA"/>
        </w:rPr>
      </w:pPr>
      <w:proofErr w:type="spellStart"/>
      <w:r w:rsidRPr="00792D55">
        <w:rPr>
          <w:bCs/>
          <w:i/>
          <w:lang w:eastAsia="ar-SA"/>
        </w:rPr>
        <w:t>Мазниченко</w:t>
      </w:r>
      <w:proofErr w:type="spellEnd"/>
      <w:r w:rsidRPr="00792D55">
        <w:rPr>
          <w:bCs/>
          <w:i/>
          <w:lang w:eastAsia="ar-SA"/>
        </w:rPr>
        <w:t xml:space="preserve">, </w:t>
      </w:r>
      <w:proofErr w:type="gramStart"/>
      <w:r w:rsidRPr="00792D55">
        <w:rPr>
          <w:bCs/>
          <w:i/>
          <w:lang w:eastAsia="ar-SA"/>
        </w:rPr>
        <w:t>М.</w:t>
      </w:r>
      <w:proofErr w:type="gramEnd"/>
      <w:r w:rsidRPr="00792D55">
        <w:rPr>
          <w:bCs/>
          <w:lang w:eastAsia="ar-SA"/>
        </w:rPr>
        <w:t xml:space="preserve"> </w:t>
      </w:r>
      <w:r w:rsidRPr="00792D55">
        <w:rPr>
          <w:lang w:eastAsia="ar-SA"/>
        </w:rPr>
        <w:t xml:space="preserve">Что мешает выбору здорового стиля жизни / М. </w:t>
      </w:r>
      <w:proofErr w:type="spellStart"/>
      <w:r w:rsidRPr="00792D55">
        <w:rPr>
          <w:lang w:eastAsia="ar-SA"/>
        </w:rPr>
        <w:t>Мазниченко</w:t>
      </w:r>
      <w:proofErr w:type="spellEnd"/>
      <w:r w:rsidRPr="00792D55">
        <w:rPr>
          <w:lang w:eastAsia="ar-SA"/>
        </w:rPr>
        <w:t xml:space="preserve"> // Народное образование. – 2009. – № 2. – С. 228-235.</w:t>
      </w:r>
    </w:p>
    <w:p w:rsidR="009E66D4" w:rsidRPr="00792D55" w:rsidRDefault="009E66D4" w:rsidP="009E66D4">
      <w:pPr>
        <w:widowControl w:val="0"/>
        <w:ind w:firstLine="284"/>
        <w:jc w:val="both"/>
        <w:rPr>
          <w:lang w:eastAsia="ar-SA"/>
        </w:rPr>
      </w:pPr>
      <w:proofErr w:type="spellStart"/>
      <w:r w:rsidRPr="00792D55">
        <w:rPr>
          <w:bCs/>
          <w:i/>
          <w:lang w:eastAsia="ar-SA"/>
        </w:rPr>
        <w:t>Кирикович</w:t>
      </w:r>
      <w:proofErr w:type="spellEnd"/>
      <w:r w:rsidRPr="00792D55">
        <w:rPr>
          <w:bCs/>
          <w:i/>
          <w:lang w:eastAsia="ar-SA"/>
        </w:rPr>
        <w:t>, Т.</w:t>
      </w:r>
      <w:r w:rsidRPr="00792D55">
        <w:rPr>
          <w:bCs/>
          <w:lang w:eastAsia="ar-SA"/>
        </w:rPr>
        <w:t xml:space="preserve"> </w:t>
      </w:r>
      <w:r w:rsidRPr="00792D55">
        <w:rPr>
          <w:lang w:eastAsia="ar-SA"/>
        </w:rPr>
        <w:t xml:space="preserve">Дидактическая модель профильного обучения / Т. </w:t>
      </w:r>
      <w:proofErr w:type="spellStart"/>
      <w:r w:rsidRPr="00792D55">
        <w:rPr>
          <w:lang w:eastAsia="ar-SA"/>
        </w:rPr>
        <w:t>Кирикович</w:t>
      </w:r>
      <w:proofErr w:type="spellEnd"/>
      <w:r w:rsidRPr="00792D55">
        <w:rPr>
          <w:lang w:eastAsia="ar-SA"/>
        </w:rPr>
        <w:t>, Т. Марчук, Л. Смирнова // Народное образование. – 2009. – № 2. – С. 180-186.</w:t>
      </w:r>
    </w:p>
    <w:p w:rsidR="009E66D4" w:rsidRPr="00792D55" w:rsidRDefault="009E66D4" w:rsidP="009E66D4">
      <w:pPr>
        <w:widowControl w:val="0"/>
        <w:jc w:val="center"/>
        <w:outlineLvl w:val="1"/>
        <w:rPr>
          <w:b/>
          <w:lang w:eastAsia="ar-SA"/>
        </w:rPr>
      </w:pPr>
      <w:r w:rsidRPr="00792D55">
        <w:rPr>
          <w:b/>
          <w:lang w:eastAsia="ar-SA"/>
        </w:rPr>
        <w:t>Статьи из газет</w:t>
      </w:r>
    </w:p>
    <w:p w:rsidR="009E66D4" w:rsidRPr="00792D55" w:rsidRDefault="009E66D4" w:rsidP="009E66D4">
      <w:pPr>
        <w:widowControl w:val="0"/>
        <w:ind w:firstLine="284"/>
        <w:jc w:val="both"/>
        <w:rPr>
          <w:lang w:eastAsia="ar-SA"/>
        </w:rPr>
      </w:pPr>
      <w:r w:rsidRPr="00792D55">
        <w:rPr>
          <w:bCs/>
          <w:i/>
          <w:lang w:eastAsia="ar-SA"/>
        </w:rPr>
        <w:t>Ячменева, Т.</w:t>
      </w:r>
      <w:r w:rsidRPr="00792D55">
        <w:rPr>
          <w:bCs/>
          <w:lang w:eastAsia="ar-SA"/>
        </w:rPr>
        <w:t xml:space="preserve"> </w:t>
      </w:r>
      <w:r w:rsidRPr="00792D55">
        <w:rPr>
          <w:lang w:eastAsia="ar-SA"/>
        </w:rPr>
        <w:t>В мире сказов Бажова: материалы для литературной игры / Т. Ячменева // Литература. – 2007. – № 22. – С. 8-9.</w:t>
      </w:r>
    </w:p>
    <w:p w:rsidR="009E66D4" w:rsidRPr="00792D55" w:rsidRDefault="009E66D4" w:rsidP="009E66D4">
      <w:pPr>
        <w:suppressAutoHyphens/>
        <w:jc w:val="center"/>
        <w:rPr>
          <w:b/>
          <w:lang w:eastAsia="ar-SA"/>
        </w:rPr>
      </w:pPr>
      <w:r w:rsidRPr="00792D55">
        <w:rPr>
          <w:b/>
          <w:lang w:eastAsia="ar-SA"/>
        </w:rPr>
        <w:t>Электронные издания</w:t>
      </w:r>
    </w:p>
    <w:p w:rsidR="009E66D4" w:rsidRPr="00792D55" w:rsidRDefault="009E66D4" w:rsidP="009E66D4">
      <w:pPr>
        <w:suppressAutoHyphens/>
        <w:ind w:firstLine="284"/>
        <w:jc w:val="both"/>
        <w:rPr>
          <w:lang w:eastAsia="ar-SA"/>
        </w:rPr>
      </w:pPr>
      <w:r w:rsidRPr="00792D55">
        <w:rPr>
          <w:i/>
          <w:lang w:eastAsia="ar-SA"/>
        </w:rPr>
        <w:t>Пугачев, В.П.</w:t>
      </w:r>
      <w:r w:rsidRPr="00792D55">
        <w:rPr>
          <w:lang w:eastAsia="ar-SA"/>
        </w:rPr>
        <w:t xml:space="preserve"> Руководство персоналом. Практикум [Электронный ресурс]: учеб</w:t>
      </w:r>
      <w:proofErr w:type="gramStart"/>
      <w:r w:rsidRPr="00792D55">
        <w:rPr>
          <w:lang w:eastAsia="ar-SA"/>
        </w:rPr>
        <w:t>.</w:t>
      </w:r>
      <w:proofErr w:type="gramEnd"/>
      <w:r w:rsidRPr="00792D55">
        <w:rPr>
          <w:lang w:eastAsia="ar-SA"/>
        </w:rPr>
        <w:t xml:space="preserve"> </w:t>
      </w:r>
      <w:proofErr w:type="gramStart"/>
      <w:r w:rsidRPr="00792D55">
        <w:rPr>
          <w:lang w:eastAsia="ar-SA"/>
        </w:rPr>
        <w:t>п</w:t>
      </w:r>
      <w:proofErr w:type="gramEnd"/>
      <w:r w:rsidRPr="00792D55">
        <w:rPr>
          <w:lang w:eastAsia="ar-SA"/>
        </w:rPr>
        <w:t>особие: прил. к кн. / В.П. Пугачев. − М.: Аспект Пресс, 2006. − Электрон</w:t>
      </w:r>
      <w:proofErr w:type="gramStart"/>
      <w:r w:rsidRPr="00792D55">
        <w:rPr>
          <w:lang w:eastAsia="ar-SA"/>
        </w:rPr>
        <w:t>.</w:t>
      </w:r>
      <w:proofErr w:type="gramEnd"/>
      <w:r w:rsidRPr="00792D55">
        <w:rPr>
          <w:lang w:eastAsia="ar-SA"/>
        </w:rPr>
        <w:t xml:space="preserve"> </w:t>
      </w:r>
      <w:proofErr w:type="gramStart"/>
      <w:r w:rsidRPr="00792D55">
        <w:rPr>
          <w:lang w:eastAsia="ar-SA"/>
        </w:rPr>
        <w:t>о</w:t>
      </w:r>
      <w:proofErr w:type="gramEnd"/>
      <w:r w:rsidRPr="00792D55">
        <w:rPr>
          <w:lang w:eastAsia="ar-SA"/>
        </w:rPr>
        <w:t>пт. диск (</w:t>
      </w:r>
      <w:r w:rsidRPr="00792D55">
        <w:rPr>
          <w:lang w:val="en-US" w:eastAsia="ar-SA"/>
        </w:rPr>
        <w:t>CD</w:t>
      </w:r>
      <w:r w:rsidRPr="00792D55">
        <w:rPr>
          <w:lang w:eastAsia="ar-SA"/>
        </w:rPr>
        <w:t>-</w:t>
      </w:r>
      <w:r w:rsidRPr="00792D55">
        <w:rPr>
          <w:lang w:val="en-US" w:eastAsia="ar-SA"/>
        </w:rPr>
        <w:t>ROM</w:t>
      </w:r>
      <w:r w:rsidRPr="00792D55">
        <w:rPr>
          <w:lang w:eastAsia="ar-SA"/>
        </w:rPr>
        <w:t>).</w:t>
      </w:r>
    </w:p>
    <w:p w:rsidR="009E66D4" w:rsidRPr="00792D55" w:rsidRDefault="009E66D4" w:rsidP="009E66D4">
      <w:pPr>
        <w:suppressAutoHyphens/>
        <w:ind w:firstLine="284"/>
        <w:jc w:val="both"/>
        <w:rPr>
          <w:lang w:eastAsia="ar-SA"/>
        </w:rPr>
      </w:pPr>
      <w:r w:rsidRPr="00792D55">
        <w:rPr>
          <w:lang w:val="en-US" w:eastAsia="ar-SA"/>
        </w:rPr>
        <w:t>Basic</w:t>
      </w:r>
      <w:r w:rsidRPr="00792D55">
        <w:rPr>
          <w:lang w:eastAsia="ar-SA"/>
        </w:rPr>
        <w:t xml:space="preserve"> &amp; </w:t>
      </w:r>
      <w:r w:rsidRPr="00792D55">
        <w:rPr>
          <w:lang w:val="en-US" w:eastAsia="ar-SA"/>
        </w:rPr>
        <w:t>Pascal</w:t>
      </w:r>
      <w:r w:rsidRPr="00792D55">
        <w:rPr>
          <w:lang w:eastAsia="ar-SA"/>
        </w:rPr>
        <w:t xml:space="preserve"> [Электронный ресурс]: </w:t>
      </w:r>
      <w:proofErr w:type="spellStart"/>
      <w:r w:rsidRPr="00792D55">
        <w:rPr>
          <w:lang w:eastAsia="ar-SA"/>
        </w:rPr>
        <w:t>интерактив</w:t>
      </w:r>
      <w:proofErr w:type="spellEnd"/>
      <w:r w:rsidRPr="00792D55">
        <w:rPr>
          <w:lang w:eastAsia="ar-SA"/>
        </w:rPr>
        <w:t>. учебник по программированию / рук</w:t>
      </w:r>
      <w:proofErr w:type="gramStart"/>
      <w:r w:rsidRPr="00792D55">
        <w:rPr>
          <w:lang w:eastAsia="ar-SA"/>
        </w:rPr>
        <w:t>.</w:t>
      </w:r>
      <w:proofErr w:type="gramEnd"/>
      <w:r w:rsidRPr="00792D55">
        <w:rPr>
          <w:lang w:eastAsia="ar-SA"/>
        </w:rPr>
        <w:t xml:space="preserve"> </w:t>
      </w:r>
      <w:proofErr w:type="gramStart"/>
      <w:r w:rsidRPr="00792D55">
        <w:rPr>
          <w:lang w:eastAsia="ar-SA"/>
        </w:rPr>
        <w:t>п</w:t>
      </w:r>
      <w:proofErr w:type="gramEnd"/>
      <w:r w:rsidRPr="00792D55">
        <w:rPr>
          <w:lang w:eastAsia="ar-SA"/>
        </w:rPr>
        <w:t xml:space="preserve">роекта Н.А. </w:t>
      </w:r>
      <w:proofErr w:type="spellStart"/>
      <w:r w:rsidRPr="00792D55">
        <w:rPr>
          <w:lang w:eastAsia="ar-SA"/>
        </w:rPr>
        <w:t>Олешкевич</w:t>
      </w:r>
      <w:proofErr w:type="spellEnd"/>
      <w:r w:rsidRPr="00792D55">
        <w:rPr>
          <w:lang w:eastAsia="ar-SA"/>
        </w:rPr>
        <w:t xml:space="preserve">; УПУ, УГТУ. – Ульяновск, 2004. – Режим доступа: </w:t>
      </w:r>
      <w:r w:rsidRPr="00792D55">
        <w:rPr>
          <w:lang w:val="en-US" w:eastAsia="ar-SA"/>
        </w:rPr>
        <w:t>hosting</w:t>
      </w:r>
      <w:r w:rsidRPr="00792D55">
        <w:rPr>
          <w:lang w:eastAsia="ar-SA"/>
        </w:rPr>
        <w:t>.</w:t>
      </w:r>
      <w:proofErr w:type="spellStart"/>
      <w:r w:rsidRPr="00792D55">
        <w:rPr>
          <w:lang w:val="en-US" w:eastAsia="ar-SA"/>
        </w:rPr>
        <w:t>ulstu</w:t>
      </w:r>
      <w:proofErr w:type="spellEnd"/>
      <w:r w:rsidRPr="00792D55">
        <w:rPr>
          <w:lang w:eastAsia="ar-SA"/>
        </w:rPr>
        <w:t>.</w:t>
      </w:r>
      <w:proofErr w:type="spellStart"/>
      <w:r w:rsidRPr="00792D55">
        <w:rPr>
          <w:lang w:val="en-US" w:eastAsia="ar-SA"/>
        </w:rPr>
        <w:t>ru</w:t>
      </w:r>
      <w:proofErr w:type="spellEnd"/>
      <w:r w:rsidRPr="00792D55">
        <w:rPr>
          <w:lang w:eastAsia="ar-SA"/>
        </w:rPr>
        <w:t>/</w:t>
      </w:r>
      <w:proofErr w:type="spellStart"/>
      <w:r w:rsidRPr="00792D55">
        <w:rPr>
          <w:lang w:val="en-US" w:eastAsia="ar-SA"/>
        </w:rPr>
        <w:t>ip</w:t>
      </w:r>
      <w:proofErr w:type="spellEnd"/>
      <w:r w:rsidRPr="00792D55">
        <w:rPr>
          <w:lang w:eastAsia="ar-SA"/>
        </w:rPr>
        <w:t>/ (11 февр. 2006).</w:t>
      </w:r>
    </w:p>
    <w:p w:rsidR="009E66D4" w:rsidRPr="00792D55" w:rsidRDefault="009E66D4" w:rsidP="009E66D4">
      <w:pPr>
        <w:pStyle w:val="a8"/>
        <w:rPr>
          <w:sz w:val="24"/>
          <w:lang w:val="tt-RU"/>
        </w:rPr>
      </w:pPr>
      <w:r w:rsidRPr="00792D55">
        <w:rPr>
          <w:sz w:val="24"/>
          <w:lang w:eastAsia="ar-SA"/>
        </w:rPr>
        <w:t xml:space="preserve">Экономика Бурятии [Электронный ресурс]: офиц. сайт / </w:t>
      </w:r>
      <w:proofErr w:type="gramStart"/>
      <w:r w:rsidRPr="00792D55">
        <w:rPr>
          <w:sz w:val="24"/>
          <w:lang w:eastAsia="ar-SA"/>
        </w:rPr>
        <w:t>М-во</w:t>
      </w:r>
      <w:proofErr w:type="gramEnd"/>
      <w:r w:rsidRPr="00792D55">
        <w:rPr>
          <w:sz w:val="24"/>
          <w:lang w:eastAsia="ar-SA"/>
        </w:rPr>
        <w:t xml:space="preserve"> экономики Республики Бурятии. – [Улан-Удэ], 2004. – Режим доступа: </w:t>
      </w:r>
      <w:r w:rsidRPr="00792D55">
        <w:rPr>
          <w:sz w:val="24"/>
          <w:lang w:val="en-US" w:eastAsia="ar-SA"/>
        </w:rPr>
        <w:t>http</w:t>
      </w:r>
      <w:r w:rsidRPr="00792D55">
        <w:rPr>
          <w:sz w:val="24"/>
          <w:lang w:eastAsia="ar-SA"/>
        </w:rPr>
        <w:t>://</w:t>
      </w:r>
      <w:proofErr w:type="spellStart"/>
      <w:r w:rsidRPr="00792D55">
        <w:rPr>
          <w:sz w:val="24"/>
          <w:lang w:val="en-US" w:eastAsia="ar-SA"/>
        </w:rPr>
        <w:t>ekonomy</w:t>
      </w:r>
      <w:proofErr w:type="spellEnd"/>
      <w:r w:rsidRPr="00792D55">
        <w:rPr>
          <w:sz w:val="24"/>
          <w:lang w:eastAsia="ar-SA"/>
        </w:rPr>
        <w:t>.</w:t>
      </w:r>
      <w:proofErr w:type="spellStart"/>
      <w:r w:rsidRPr="00792D55">
        <w:rPr>
          <w:sz w:val="24"/>
          <w:lang w:val="en-US" w:eastAsia="ar-SA"/>
        </w:rPr>
        <w:t>buryatia</w:t>
      </w:r>
      <w:proofErr w:type="spellEnd"/>
      <w:r w:rsidRPr="00792D55">
        <w:rPr>
          <w:sz w:val="24"/>
          <w:lang w:eastAsia="ar-SA"/>
        </w:rPr>
        <w:t>.</w:t>
      </w:r>
      <w:proofErr w:type="spellStart"/>
      <w:r w:rsidRPr="00792D55">
        <w:rPr>
          <w:sz w:val="24"/>
          <w:lang w:val="en-US" w:eastAsia="ar-SA"/>
        </w:rPr>
        <w:t>ru</w:t>
      </w:r>
      <w:proofErr w:type="spellEnd"/>
      <w:r w:rsidRPr="00792D55">
        <w:rPr>
          <w:sz w:val="24"/>
          <w:lang w:eastAsia="ar-SA"/>
        </w:rPr>
        <w:t>/ (20 янв. 2008).</w:t>
      </w:r>
    </w:p>
    <w:p w:rsidR="009E66D4" w:rsidRPr="00792D55" w:rsidRDefault="009E66D4" w:rsidP="009E66D4">
      <w:pPr>
        <w:pStyle w:val="a8"/>
        <w:rPr>
          <w:i/>
          <w:sz w:val="24"/>
        </w:rPr>
      </w:pPr>
    </w:p>
    <w:p w:rsidR="009E66D4" w:rsidRPr="00792D55" w:rsidRDefault="009E66D4" w:rsidP="009E66D4"/>
    <w:p w:rsidR="009E66D4" w:rsidRPr="00444782" w:rsidRDefault="009E66D4" w:rsidP="009E66D4">
      <w:pPr>
        <w:spacing w:line="360" w:lineRule="auto"/>
        <w:jc w:val="center"/>
        <w:rPr>
          <w:b/>
          <w:caps/>
        </w:rPr>
      </w:pPr>
      <w:r w:rsidRPr="00444782">
        <w:rPr>
          <w:b/>
          <w:caps/>
        </w:rPr>
        <w:t>Анкета участника</w:t>
      </w:r>
    </w:p>
    <w:p w:rsidR="009E66D4" w:rsidRPr="00444782" w:rsidRDefault="009E66D4" w:rsidP="009E66D4">
      <w:pPr>
        <w:pStyle w:val="a6"/>
        <w:jc w:val="center"/>
        <w:rPr>
          <w:b w:val="0"/>
          <w:sz w:val="26"/>
          <w:szCs w:val="26"/>
        </w:rPr>
      </w:pPr>
      <w:r w:rsidRPr="00444782">
        <w:rPr>
          <w:b w:val="0"/>
          <w:sz w:val="26"/>
          <w:szCs w:val="26"/>
        </w:rPr>
        <w:t>первой республиканской научно-практической  конференции</w:t>
      </w:r>
    </w:p>
    <w:p w:rsidR="009E66D4" w:rsidRPr="00444782" w:rsidRDefault="009E66D4" w:rsidP="009E66D4">
      <w:pPr>
        <w:pStyle w:val="a6"/>
        <w:jc w:val="center"/>
        <w:rPr>
          <w:b w:val="0"/>
          <w:sz w:val="26"/>
          <w:szCs w:val="26"/>
        </w:rPr>
      </w:pPr>
      <w:r w:rsidRPr="00444782">
        <w:rPr>
          <w:b w:val="0"/>
          <w:sz w:val="26"/>
          <w:szCs w:val="26"/>
        </w:rPr>
        <w:t>«Теория и практика преподавания родных языков в системе среднего и высшего образования: современное состояние, проблемы и перспективы»</w:t>
      </w:r>
    </w:p>
    <w:p w:rsidR="009E66D4" w:rsidRPr="00792D55" w:rsidRDefault="009E66D4" w:rsidP="009E66D4">
      <w:pPr>
        <w:pStyle w:val="a6"/>
        <w:jc w:val="center"/>
      </w:pPr>
    </w:p>
    <w:p w:rsidR="009E66D4" w:rsidRPr="00792D55" w:rsidRDefault="009E66D4" w:rsidP="009E66D4">
      <w:pPr>
        <w:jc w:val="both"/>
      </w:pPr>
      <w:r w:rsidRPr="00792D55">
        <w:t>ФИО (полностью)_____________________________________________________</w:t>
      </w:r>
    </w:p>
    <w:p w:rsidR="009E66D4" w:rsidRPr="00792D55" w:rsidRDefault="009E66D4" w:rsidP="009E66D4">
      <w:pPr>
        <w:jc w:val="both"/>
      </w:pPr>
      <w:r w:rsidRPr="00792D55">
        <w:t>Город</w:t>
      </w:r>
      <w:r>
        <w:t xml:space="preserve"> (район)</w:t>
      </w:r>
      <w:r w:rsidRPr="00792D55">
        <w:t>_______________________________________________________________</w:t>
      </w:r>
    </w:p>
    <w:p w:rsidR="009E66D4" w:rsidRPr="00792D55" w:rsidRDefault="009E66D4" w:rsidP="009E66D4">
      <w:pPr>
        <w:jc w:val="both"/>
      </w:pPr>
      <w:r w:rsidRPr="00792D55">
        <w:t>Полное наименование организации______________________________________</w:t>
      </w:r>
    </w:p>
    <w:p w:rsidR="009E66D4" w:rsidRPr="00792D55" w:rsidRDefault="009E66D4" w:rsidP="009E66D4">
      <w:pPr>
        <w:jc w:val="both"/>
      </w:pPr>
      <w:r w:rsidRPr="00792D55">
        <w:t>____________________________________________________________________</w:t>
      </w:r>
    </w:p>
    <w:p w:rsidR="009E66D4" w:rsidRPr="00792D55" w:rsidRDefault="009E66D4" w:rsidP="009E66D4">
      <w:pPr>
        <w:jc w:val="both"/>
      </w:pPr>
      <w:r w:rsidRPr="00792D55">
        <w:t>Должность, ученая степень, звание______________________________________</w:t>
      </w:r>
    </w:p>
    <w:p w:rsidR="009E66D4" w:rsidRPr="00792D55" w:rsidRDefault="009E66D4" w:rsidP="009E66D4">
      <w:pPr>
        <w:jc w:val="both"/>
      </w:pPr>
      <w:r w:rsidRPr="00792D55">
        <w:t>Название доклада_____________________________________________________</w:t>
      </w:r>
    </w:p>
    <w:p w:rsidR="009E66D4" w:rsidRPr="00792D55" w:rsidRDefault="009E66D4" w:rsidP="009E66D4">
      <w:pPr>
        <w:jc w:val="both"/>
      </w:pPr>
      <w:r w:rsidRPr="00792D55">
        <w:t>____________________________________________________________________</w:t>
      </w:r>
    </w:p>
    <w:p w:rsidR="009E66D4" w:rsidRPr="00792D55" w:rsidRDefault="009E66D4" w:rsidP="009E66D4">
      <w:pPr>
        <w:jc w:val="both"/>
      </w:pPr>
      <w:r w:rsidRPr="00792D55">
        <w:t>____________________________________________________________________</w:t>
      </w:r>
    </w:p>
    <w:p w:rsidR="009E66D4" w:rsidRPr="00792D55" w:rsidRDefault="009E66D4" w:rsidP="009E66D4">
      <w:pPr>
        <w:jc w:val="both"/>
      </w:pPr>
      <w:r w:rsidRPr="00792D55">
        <w:t>Адрес (с указанием почтового индекса)__________________________________</w:t>
      </w:r>
    </w:p>
    <w:p w:rsidR="009E66D4" w:rsidRPr="00792D55" w:rsidRDefault="009E66D4" w:rsidP="009E66D4">
      <w:pPr>
        <w:jc w:val="both"/>
      </w:pPr>
      <w:r w:rsidRPr="00792D55">
        <w:t>____________________________________________________________________</w:t>
      </w:r>
    </w:p>
    <w:p w:rsidR="009E66D4" w:rsidRPr="00792D55" w:rsidRDefault="009E66D4" w:rsidP="009E66D4">
      <w:pPr>
        <w:jc w:val="both"/>
      </w:pPr>
      <w:r w:rsidRPr="00792D55">
        <w:t>Телефон, факс (с указанием кода страны, города)__________________________</w:t>
      </w:r>
    </w:p>
    <w:p w:rsidR="009E66D4" w:rsidRPr="00792D55" w:rsidRDefault="009E66D4" w:rsidP="009E66D4">
      <w:pPr>
        <w:jc w:val="both"/>
      </w:pPr>
      <w:r w:rsidRPr="00792D55">
        <w:t>____________________________________________________________________</w:t>
      </w:r>
    </w:p>
    <w:p w:rsidR="009E66D4" w:rsidRPr="00792D55" w:rsidRDefault="009E66D4" w:rsidP="009E66D4">
      <w:pPr>
        <w:jc w:val="both"/>
      </w:pPr>
      <w:r w:rsidRPr="00792D55">
        <w:rPr>
          <w:lang w:val="en-US"/>
        </w:rPr>
        <w:t>E</w:t>
      </w:r>
      <w:r w:rsidRPr="00792D55">
        <w:t>-</w:t>
      </w:r>
      <w:r w:rsidRPr="00792D55">
        <w:rPr>
          <w:lang w:val="en-US"/>
        </w:rPr>
        <w:t>mail</w:t>
      </w:r>
      <w:r w:rsidRPr="00792D55">
        <w:t>_______________________________________________________________</w:t>
      </w:r>
    </w:p>
    <w:p w:rsidR="009E66D4" w:rsidRPr="00792D55" w:rsidRDefault="009E66D4" w:rsidP="009E66D4">
      <w:pPr>
        <w:jc w:val="both"/>
      </w:pPr>
      <w:r w:rsidRPr="00792D55">
        <w:t>Необходимость предоставления гостиницы_______________________________</w:t>
      </w:r>
    </w:p>
    <w:p w:rsidR="009E66D4" w:rsidRPr="00792D55" w:rsidRDefault="009E66D4" w:rsidP="009E66D4">
      <w:pPr>
        <w:jc w:val="both"/>
      </w:pPr>
      <w:r w:rsidRPr="00792D55">
        <w:t>Дополнительная информация___________________________________________</w:t>
      </w:r>
    </w:p>
    <w:p w:rsidR="009E66D4" w:rsidRPr="00792D55" w:rsidRDefault="009E66D4" w:rsidP="009E66D4">
      <w:pPr>
        <w:jc w:val="both"/>
      </w:pPr>
      <w:r w:rsidRPr="00792D55">
        <w:t>_________________________________________________________________</w:t>
      </w:r>
    </w:p>
    <w:p w:rsidR="009E66D4" w:rsidRPr="00792D55" w:rsidRDefault="009E66D4" w:rsidP="009E66D4">
      <w:pPr>
        <w:spacing w:line="360" w:lineRule="auto"/>
        <w:jc w:val="both"/>
      </w:pPr>
    </w:p>
    <w:p w:rsidR="002F6D3F" w:rsidRDefault="009E66D4" w:rsidP="009E66D4">
      <w:pPr>
        <w:spacing w:line="360" w:lineRule="auto"/>
        <w:jc w:val="center"/>
      </w:pPr>
      <w:r w:rsidRPr="00792D55">
        <w:t>Дата___________</w:t>
      </w:r>
      <w:r w:rsidRPr="00792D55">
        <w:tab/>
      </w:r>
      <w:r w:rsidRPr="00792D55">
        <w:tab/>
      </w:r>
      <w:r w:rsidRPr="00792D55">
        <w:tab/>
      </w:r>
      <w:r w:rsidRPr="00792D55">
        <w:tab/>
      </w:r>
      <w:r w:rsidRPr="00792D55">
        <w:tab/>
      </w:r>
      <w:r w:rsidRPr="00792D55">
        <w:tab/>
      </w:r>
      <w:r w:rsidRPr="00792D55">
        <w:tab/>
        <w:t>Подпись___________</w:t>
      </w:r>
      <w:bookmarkStart w:id="0" w:name="_GoBack"/>
      <w:bookmarkEnd w:id="0"/>
    </w:p>
    <w:sectPr w:rsidR="002F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93"/>
    <w:rsid w:val="002F6D3F"/>
    <w:rsid w:val="00515A48"/>
    <w:rsid w:val="009E66D4"/>
    <w:rsid w:val="00E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 w:line="276" w:lineRule="auto"/>
    </w:pPr>
    <w:rPr>
      <w:rFonts w:asciiTheme="minorHAnsi" w:eastAsiaTheme="minorHAnsi" w:hAnsiTheme="minorHAnsi" w:cstheme="minorHAnsi"/>
      <w:b/>
      <w:bCs/>
      <w:caps/>
      <w:sz w:val="20"/>
      <w:szCs w:val="20"/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spacing w:line="276" w:lineRule="auto"/>
      <w:ind w:left="220"/>
    </w:pPr>
    <w:rPr>
      <w:rFonts w:asciiTheme="minorHAnsi" w:eastAsiaTheme="minorHAnsi" w:hAnsiTheme="minorHAnsi" w:cstheme="minorHAnsi"/>
      <w:smallCap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spacing w:line="276" w:lineRule="auto"/>
      <w:ind w:left="440"/>
    </w:pPr>
    <w:rPr>
      <w:rFonts w:asciiTheme="minorHAnsi" w:eastAsiaTheme="minorHAnsi" w:hAnsiTheme="minorHAnsi" w:cstheme="minorHAnsi"/>
      <w:i/>
      <w:iCs/>
      <w:sz w:val="20"/>
      <w:szCs w:val="20"/>
      <w:lang w:eastAsia="en-US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  <w:style w:type="paragraph" w:styleId="a6">
    <w:name w:val="Body Text"/>
    <w:basedOn w:val="a"/>
    <w:link w:val="a7"/>
    <w:rsid w:val="009E66D4"/>
    <w:pPr>
      <w:jc w:val="both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rsid w:val="009E66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 Indent"/>
    <w:basedOn w:val="a"/>
    <w:link w:val="a9"/>
    <w:rsid w:val="009E66D4"/>
    <w:pPr>
      <w:ind w:firstLine="36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9E66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aliases w:val="Обычный (веб) Знак"/>
    <w:basedOn w:val="a"/>
    <w:rsid w:val="009E66D4"/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 w:line="276" w:lineRule="auto"/>
    </w:pPr>
    <w:rPr>
      <w:rFonts w:asciiTheme="minorHAnsi" w:eastAsiaTheme="minorHAnsi" w:hAnsiTheme="minorHAnsi" w:cstheme="minorHAnsi"/>
      <w:b/>
      <w:bCs/>
      <w:caps/>
      <w:sz w:val="20"/>
      <w:szCs w:val="20"/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spacing w:line="276" w:lineRule="auto"/>
      <w:ind w:left="220"/>
    </w:pPr>
    <w:rPr>
      <w:rFonts w:asciiTheme="minorHAnsi" w:eastAsiaTheme="minorHAnsi" w:hAnsiTheme="minorHAnsi" w:cstheme="minorHAnsi"/>
      <w:smallCap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spacing w:line="276" w:lineRule="auto"/>
      <w:ind w:left="440"/>
    </w:pPr>
    <w:rPr>
      <w:rFonts w:asciiTheme="minorHAnsi" w:eastAsiaTheme="minorHAnsi" w:hAnsiTheme="minorHAnsi" w:cstheme="minorHAnsi"/>
      <w:i/>
      <w:iCs/>
      <w:sz w:val="20"/>
      <w:szCs w:val="20"/>
      <w:lang w:eastAsia="en-US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  <w:style w:type="paragraph" w:styleId="a6">
    <w:name w:val="Body Text"/>
    <w:basedOn w:val="a"/>
    <w:link w:val="a7"/>
    <w:rsid w:val="009E66D4"/>
    <w:pPr>
      <w:jc w:val="both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rsid w:val="009E66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 Indent"/>
    <w:basedOn w:val="a"/>
    <w:link w:val="a9"/>
    <w:rsid w:val="009E66D4"/>
    <w:pPr>
      <w:ind w:firstLine="36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9E66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aliases w:val="Обычный (веб) Знак"/>
    <w:basedOn w:val="a"/>
    <w:rsid w:val="009E66D4"/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Гильмутдинова</dc:creator>
  <cp:lastModifiedBy>Гильмутдинова</cp:lastModifiedBy>
  <cp:revision>2</cp:revision>
  <dcterms:created xsi:type="dcterms:W3CDTF">2014-01-20T06:07:00Z</dcterms:created>
  <dcterms:modified xsi:type="dcterms:W3CDTF">2014-01-20T06:07:00Z</dcterms:modified>
</cp:coreProperties>
</file>